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E5F" w:rsidRPr="008821A6" w:rsidRDefault="008821A6" w:rsidP="00A76218">
      <w:pPr>
        <w:ind w:left="-567" w:firstLine="567"/>
        <w:jc w:val="both"/>
        <w:rPr>
          <w:b/>
          <w:szCs w:val="28"/>
          <w:lang w:val="ro-RO"/>
        </w:rPr>
      </w:pPr>
      <w:r w:rsidRPr="008821A6">
        <w:rPr>
          <w:b/>
          <w:szCs w:val="28"/>
          <w:lang w:val="ro-RO"/>
        </w:rPr>
        <w:t>Consolidarea capacităților comunităților locale: experiența  Ţărilor Grupului de la Vişegrad (V4) pentru Ţările Parteneriatului Estic (EAPC)</w:t>
      </w:r>
    </w:p>
    <w:p w:rsidR="008821A6" w:rsidRPr="008821A6" w:rsidRDefault="008821A6" w:rsidP="00A76218">
      <w:pPr>
        <w:jc w:val="both"/>
        <w:rPr>
          <w:b/>
          <w:szCs w:val="28"/>
          <w:u w:val="single"/>
          <w:lang w:val="ro-RO"/>
        </w:rPr>
      </w:pPr>
      <w:r w:rsidRPr="008821A6">
        <w:rPr>
          <w:b/>
          <w:szCs w:val="28"/>
          <w:u w:val="single"/>
          <w:lang w:val="ro-RO"/>
        </w:rPr>
        <w:t>Solicitant:</w:t>
      </w:r>
    </w:p>
    <w:p w:rsidR="00991A30" w:rsidRPr="008821A6" w:rsidRDefault="008821A6" w:rsidP="00A76218">
      <w:pPr>
        <w:jc w:val="both"/>
        <w:rPr>
          <w:szCs w:val="28"/>
          <w:lang w:val="ro-RO"/>
        </w:rPr>
      </w:pPr>
      <w:r w:rsidRPr="008821A6">
        <w:rPr>
          <w:szCs w:val="28"/>
          <w:lang w:val="ro-RO"/>
        </w:rPr>
        <w:t>Departametul Regional Vinniţa, Organizaţia Internaţională Nonguvernamentală</w:t>
      </w:r>
      <w:r w:rsidR="00991A30" w:rsidRPr="008821A6">
        <w:rPr>
          <w:szCs w:val="28"/>
          <w:lang w:val="ro-RO"/>
        </w:rPr>
        <w:t xml:space="preserve">            </w:t>
      </w:r>
      <w:r w:rsidRPr="008821A6">
        <w:rPr>
          <w:szCs w:val="28"/>
          <w:lang w:val="ro-RO"/>
        </w:rPr>
        <w:t>"Ucraina-Polonia-Germania" (Ucraina, Vinniţa)</w:t>
      </w:r>
    </w:p>
    <w:p w:rsidR="006D6CDC" w:rsidRPr="008821A6" w:rsidRDefault="006D6CDC" w:rsidP="00A76218">
      <w:pPr>
        <w:ind w:left="-567" w:firstLine="567"/>
        <w:jc w:val="both"/>
        <w:rPr>
          <w:szCs w:val="28"/>
          <w:lang w:val="ro-RO"/>
        </w:rPr>
      </w:pPr>
    </w:p>
    <w:p w:rsidR="00C11E5F" w:rsidRPr="008821A6" w:rsidRDefault="008821A6" w:rsidP="00A76218">
      <w:pPr>
        <w:ind w:left="-567" w:firstLine="567"/>
        <w:jc w:val="both"/>
        <w:rPr>
          <w:b/>
          <w:szCs w:val="28"/>
          <w:u w:val="single"/>
          <w:lang w:val="ro-RO"/>
        </w:rPr>
      </w:pPr>
      <w:r w:rsidRPr="008821A6">
        <w:rPr>
          <w:b/>
          <w:szCs w:val="28"/>
          <w:u w:val="single"/>
          <w:lang w:val="ro-RO"/>
        </w:rPr>
        <w:t>Parteneri:</w:t>
      </w:r>
    </w:p>
    <w:p w:rsidR="006D6CDC" w:rsidRPr="008821A6" w:rsidRDefault="008821A6" w:rsidP="00A76218">
      <w:pPr>
        <w:ind w:left="-567" w:firstLine="567"/>
        <w:jc w:val="both"/>
        <w:rPr>
          <w:szCs w:val="28"/>
          <w:lang w:val="ro-RO"/>
        </w:rPr>
      </w:pPr>
      <w:r w:rsidRPr="008821A6">
        <w:rPr>
          <w:szCs w:val="28"/>
          <w:lang w:val="ro-RO"/>
        </w:rPr>
        <w:t>Asociaţia Obştească Euroregiunea Nistru</w:t>
      </w:r>
      <w:r w:rsidR="006D6CDC" w:rsidRPr="008821A6">
        <w:rPr>
          <w:szCs w:val="28"/>
          <w:lang w:val="ro-RO"/>
        </w:rPr>
        <w:t xml:space="preserve"> (Soroca, Moldova)</w:t>
      </w:r>
    </w:p>
    <w:p w:rsidR="006D6CDC" w:rsidRPr="008821A6" w:rsidRDefault="008821A6" w:rsidP="00A76218">
      <w:pPr>
        <w:ind w:left="-567" w:firstLine="567"/>
        <w:jc w:val="both"/>
        <w:rPr>
          <w:szCs w:val="28"/>
          <w:lang w:val="ro-RO"/>
        </w:rPr>
      </w:pPr>
      <w:r w:rsidRPr="008821A6">
        <w:rPr>
          <w:szCs w:val="28"/>
          <w:lang w:val="ro-RO"/>
        </w:rPr>
        <w:t>Organizaţia Internaţion</w:t>
      </w:r>
      <w:r>
        <w:rPr>
          <w:szCs w:val="28"/>
          <w:lang w:val="ro-RO"/>
        </w:rPr>
        <w:t xml:space="preserve">ală Nonguvernamentală </w:t>
      </w:r>
      <w:r w:rsidRPr="008821A6">
        <w:rPr>
          <w:szCs w:val="28"/>
          <w:lang w:val="ro-RO"/>
        </w:rPr>
        <w:t>Centru Regional pentru Cooperare Transfrontalieră „Euroregiunea Nistru”</w:t>
      </w:r>
      <w:r w:rsidR="006D6CDC" w:rsidRPr="008821A6">
        <w:rPr>
          <w:szCs w:val="28"/>
          <w:lang w:val="ro-RO"/>
        </w:rPr>
        <w:t xml:space="preserve"> (</w:t>
      </w:r>
      <w:r w:rsidRPr="008821A6">
        <w:rPr>
          <w:szCs w:val="28"/>
          <w:lang w:val="ro-RO"/>
        </w:rPr>
        <w:t>Ucraina, Vinniţa</w:t>
      </w:r>
      <w:r w:rsidR="006D6CDC" w:rsidRPr="008821A6">
        <w:rPr>
          <w:szCs w:val="28"/>
          <w:lang w:val="ro-RO"/>
        </w:rPr>
        <w:t>)</w:t>
      </w:r>
    </w:p>
    <w:p w:rsidR="006D6CDC" w:rsidRPr="008821A6" w:rsidRDefault="008821A6" w:rsidP="00A76218">
      <w:pPr>
        <w:ind w:left="-567" w:firstLine="567"/>
        <w:jc w:val="both"/>
        <w:rPr>
          <w:szCs w:val="28"/>
          <w:lang w:val="ro-RO"/>
        </w:rPr>
      </w:pPr>
      <w:r w:rsidRPr="008821A6">
        <w:rPr>
          <w:szCs w:val="28"/>
          <w:lang w:val="ro-RO"/>
        </w:rPr>
        <w:t>Consiliul Raional Soroca</w:t>
      </w:r>
      <w:r w:rsidR="006D6CDC" w:rsidRPr="008821A6">
        <w:rPr>
          <w:szCs w:val="28"/>
          <w:lang w:val="ro-RO"/>
        </w:rPr>
        <w:t xml:space="preserve"> (Soroca, Moldova)</w:t>
      </w:r>
    </w:p>
    <w:p w:rsidR="006D6CDC" w:rsidRPr="008821A6" w:rsidRDefault="008821A6" w:rsidP="00A76218">
      <w:pPr>
        <w:ind w:left="-567" w:firstLine="567"/>
        <w:jc w:val="both"/>
        <w:rPr>
          <w:szCs w:val="28"/>
          <w:lang w:val="ro-RO"/>
        </w:rPr>
      </w:pPr>
      <w:r w:rsidRPr="008821A6">
        <w:rPr>
          <w:szCs w:val="28"/>
          <w:lang w:val="ro-RO"/>
        </w:rPr>
        <w:t xml:space="preserve">Fundația Carpatica </w:t>
      </w:r>
      <w:r w:rsidR="006D6CDC" w:rsidRPr="008821A6">
        <w:rPr>
          <w:szCs w:val="28"/>
          <w:lang w:val="ro-RO"/>
        </w:rPr>
        <w:t>(Košice, Slova</w:t>
      </w:r>
      <w:r w:rsidRPr="008821A6">
        <w:rPr>
          <w:szCs w:val="28"/>
          <w:lang w:val="ro-RO"/>
        </w:rPr>
        <w:t>cia</w:t>
      </w:r>
      <w:r w:rsidR="006D6CDC" w:rsidRPr="008821A6">
        <w:rPr>
          <w:szCs w:val="28"/>
          <w:lang w:val="ro-RO"/>
        </w:rPr>
        <w:t>)</w:t>
      </w:r>
    </w:p>
    <w:p w:rsidR="006D6CDC" w:rsidRPr="008821A6" w:rsidRDefault="008821A6" w:rsidP="00A76218">
      <w:pPr>
        <w:ind w:left="-567" w:firstLine="567"/>
        <w:jc w:val="both"/>
        <w:rPr>
          <w:szCs w:val="28"/>
          <w:lang w:val="ro-RO"/>
        </w:rPr>
      </w:pPr>
      <w:r w:rsidRPr="008821A6">
        <w:rPr>
          <w:szCs w:val="28"/>
          <w:lang w:val="ro-RO"/>
        </w:rPr>
        <w:t xml:space="preserve">Asociația de Dezvoltare Regională pentru Euroregiunea Carpatică </w:t>
      </w:r>
      <w:r w:rsidR="006D6CDC" w:rsidRPr="008821A6">
        <w:rPr>
          <w:szCs w:val="28"/>
          <w:lang w:val="ro-RO"/>
        </w:rPr>
        <w:t xml:space="preserve">(Nyíregyháza, </w:t>
      </w:r>
      <w:r w:rsidRPr="008821A6">
        <w:rPr>
          <w:szCs w:val="28"/>
          <w:lang w:val="ro-RO"/>
        </w:rPr>
        <w:t>Ungaria</w:t>
      </w:r>
      <w:r w:rsidR="006D6CDC" w:rsidRPr="008821A6">
        <w:rPr>
          <w:szCs w:val="28"/>
          <w:lang w:val="ro-RO"/>
        </w:rPr>
        <w:t>)</w:t>
      </w:r>
    </w:p>
    <w:p w:rsidR="006D6CDC" w:rsidRPr="008821A6" w:rsidRDefault="008821A6" w:rsidP="00A76218">
      <w:pPr>
        <w:ind w:left="-567" w:firstLine="567"/>
        <w:jc w:val="both"/>
        <w:rPr>
          <w:szCs w:val="28"/>
          <w:lang w:val="ro-RO"/>
        </w:rPr>
      </w:pPr>
      <w:r w:rsidRPr="008821A6">
        <w:rPr>
          <w:szCs w:val="28"/>
          <w:lang w:val="ro-RO"/>
        </w:rPr>
        <w:t xml:space="preserve">Centrul Internațional pentru Tranziție Democratică </w:t>
      </w:r>
      <w:r w:rsidR="006D6CDC" w:rsidRPr="008821A6">
        <w:rPr>
          <w:szCs w:val="28"/>
          <w:lang w:val="ro-RO"/>
        </w:rPr>
        <w:t>– ICDT (Budapest</w:t>
      </w:r>
      <w:r w:rsidRPr="008821A6">
        <w:rPr>
          <w:szCs w:val="28"/>
          <w:lang w:val="ro-RO"/>
        </w:rPr>
        <w:t>a</w:t>
      </w:r>
      <w:r w:rsidR="006D6CDC" w:rsidRPr="008821A6">
        <w:rPr>
          <w:szCs w:val="28"/>
          <w:lang w:val="ro-RO"/>
        </w:rPr>
        <w:t xml:space="preserve">, </w:t>
      </w:r>
      <w:r w:rsidRPr="008821A6">
        <w:rPr>
          <w:szCs w:val="28"/>
          <w:lang w:val="ro-RO"/>
        </w:rPr>
        <w:t>Ungaria</w:t>
      </w:r>
      <w:r w:rsidR="006D6CDC" w:rsidRPr="008821A6">
        <w:rPr>
          <w:szCs w:val="28"/>
          <w:lang w:val="ro-RO"/>
        </w:rPr>
        <w:t>)</w:t>
      </w:r>
    </w:p>
    <w:p w:rsidR="006D6CDC" w:rsidRPr="008821A6" w:rsidRDefault="008821A6" w:rsidP="00A76218">
      <w:pPr>
        <w:ind w:left="-567" w:firstLine="567"/>
        <w:jc w:val="both"/>
        <w:rPr>
          <w:szCs w:val="28"/>
          <w:lang w:val="ro-RO"/>
        </w:rPr>
      </w:pPr>
      <w:r w:rsidRPr="008821A6">
        <w:rPr>
          <w:szCs w:val="28"/>
          <w:lang w:val="ro-RO"/>
        </w:rPr>
        <w:t>Institutul pentru Dezvoltare și Stabilitate</w:t>
      </w:r>
      <w:r w:rsidR="006D6CDC" w:rsidRPr="008821A6">
        <w:rPr>
          <w:szCs w:val="28"/>
          <w:lang w:val="ro-RO"/>
        </w:rPr>
        <w:t xml:space="preserve">– ISD (Praha, </w:t>
      </w:r>
      <w:r w:rsidRPr="008821A6">
        <w:rPr>
          <w:szCs w:val="28"/>
          <w:lang w:val="ro-RO"/>
        </w:rPr>
        <w:t>Republica Cehă</w:t>
      </w:r>
      <w:r w:rsidR="006D6CDC" w:rsidRPr="008821A6">
        <w:rPr>
          <w:szCs w:val="28"/>
          <w:lang w:val="ro-RO"/>
        </w:rPr>
        <w:t>)</w:t>
      </w:r>
    </w:p>
    <w:p w:rsidR="006D6CDC" w:rsidRPr="008821A6" w:rsidRDefault="006D6CDC" w:rsidP="00A76218">
      <w:pPr>
        <w:rPr>
          <w:szCs w:val="28"/>
          <w:lang w:val="ro-RO"/>
        </w:rPr>
      </w:pPr>
      <w:r w:rsidRPr="008821A6">
        <w:rPr>
          <w:szCs w:val="28"/>
          <w:lang w:val="ro-RO"/>
        </w:rPr>
        <w:t xml:space="preserve">Wielkopolski </w:t>
      </w:r>
      <w:r w:rsidR="008821A6" w:rsidRPr="008821A6">
        <w:rPr>
          <w:szCs w:val="28"/>
          <w:lang w:val="ro-RO"/>
        </w:rPr>
        <w:t>Centru pentru Educaţia Administraţiilor Locale</w:t>
      </w:r>
      <w:r w:rsidRPr="008821A6">
        <w:rPr>
          <w:szCs w:val="28"/>
          <w:lang w:val="ro-RO"/>
        </w:rPr>
        <w:t xml:space="preserve"> </w:t>
      </w:r>
      <w:r w:rsidR="008821A6" w:rsidRPr="008821A6">
        <w:rPr>
          <w:szCs w:val="28"/>
          <w:lang w:val="ro-RO"/>
        </w:rPr>
        <w:t>şi Studierea Asociaţiilor</w:t>
      </w:r>
      <w:r w:rsidRPr="008821A6">
        <w:rPr>
          <w:szCs w:val="28"/>
          <w:lang w:val="ro-RO"/>
        </w:rPr>
        <w:t>–WOKiSS (Poznan,</w:t>
      </w:r>
      <w:r w:rsidR="008821A6" w:rsidRPr="008821A6">
        <w:rPr>
          <w:szCs w:val="28"/>
          <w:lang w:val="ro-RO"/>
        </w:rPr>
        <w:t xml:space="preserve"> Republica</w:t>
      </w:r>
      <w:r w:rsidRPr="008821A6">
        <w:rPr>
          <w:szCs w:val="28"/>
          <w:lang w:val="ro-RO"/>
        </w:rPr>
        <w:t xml:space="preserve"> Pol</w:t>
      </w:r>
      <w:r w:rsidR="008821A6" w:rsidRPr="008821A6">
        <w:rPr>
          <w:szCs w:val="28"/>
          <w:lang w:val="ro-RO"/>
        </w:rPr>
        <w:t>onia</w:t>
      </w:r>
      <w:r w:rsidRPr="008821A6">
        <w:rPr>
          <w:szCs w:val="28"/>
          <w:lang w:val="ro-RO"/>
        </w:rPr>
        <w:t>)</w:t>
      </w:r>
    </w:p>
    <w:p w:rsidR="006D6CDC" w:rsidRPr="008821A6" w:rsidRDefault="008821A6" w:rsidP="00A76218">
      <w:pPr>
        <w:ind w:left="-567" w:firstLine="567"/>
        <w:jc w:val="both"/>
        <w:rPr>
          <w:szCs w:val="28"/>
          <w:lang w:val="ro-RO"/>
        </w:rPr>
      </w:pPr>
      <w:r w:rsidRPr="008821A6">
        <w:rPr>
          <w:szCs w:val="28"/>
          <w:lang w:val="ro-RO"/>
        </w:rPr>
        <w:t>Asociaţia Autorităţilor Locale din Regiunea Viniţa(Ucraina, Vinniţa)</w:t>
      </w:r>
    </w:p>
    <w:p w:rsidR="006D6CDC" w:rsidRPr="008821A6" w:rsidRDefault="008821A6" w:rsidP="00A76218">
      <w:pPr>
        <w:ind w:left="-567" w:firstLine="567"/>
        <w:jc w:val="both"/>
        <w:rPr>
          <w:szCs w:val="28"/>
          <w:lang w:val="ro-RO"/>
        </w:rPr>
      </w:pPr>
      <w:r w:rsidRPr="008821A6">
        <w:rPr>
          <w:szCs w:val="28"/>
          <w:lang w:val="ro-RO"/>
        </w:rPr>
        <w:t>«Comunitățile din regiunea Vinnița» Centrul de Resurse și informații ONG (Ucraina, Vinniţa)</w:t>
      </w:r>
    </w:p>
    <w:p w:rsidR="008821A6" w:rsidRPr="008821A6" w:rsidRDefault="008821A6" w:rsidP="00A76218">
      <w:pPr>
        <w:ind w:left="-567" w:firstLine="567"/>
        <w:jc w:val="both"/>
        <w:rPr>
          <w:b/>
          <w:szCs w:val="28"/>
          <w:lang w:val="ro-RO"/>
        </w:rPr>
      </w:pPr>
      <w:r w:rsidRPr="008821A6">
        <w:rPr>
          <w:b/>
          <w:szCs w:val="28"/>
          <w:lang w:val="ro-RO"/>
        </w:rPr>
        <w:t>Etapele implementarea proiectului</w:t>
      </w:r>
    </w:p>
    <w:p w:rsidR="008821A6" w:rsidRPr="008821A6" w:rsidRDefault="008821A6" w:rsidP="00A76218">
      <w:pPr>
        <w:ind w:left="-567" w:firstLine="567"/>
        <w:jc w:val="both"/>
        <w:rPr>
          <w:b/>
          <w:szCs w:val="28"/>
          <w:lang w:val="ro-RO"/>
        </w:rPr>
      </w:pPr>
      <w:r w:rsidRPr="008821A6">
        <w:rPr>
          <w:b/>
          <w:szCs w:val="28"/>
          <w:lang w:val="ro-RO"/>
        </w:rPr>
        <w:t>Etapa I - Pregătirea și selecție.</w:t>
      </w:r>
    </w:p>
    <w:p w:rsidR="00C11E5F" w:rsidRPr="008821A6" w:rsidRDefault="00C11E5F" w:rsidP="00A76218">
      <w:pPr>
        <w:ind w:left="-567" w:firstLine="567"/>
        <w:jc w:val="both"/>
        <w:rPr>
          <w:szCs w:val="28"/>
          <w:lang w:val="ro-RO"/>
        </w:rPr>
      </w:pPr>
      <w:r w:rsidRPr="008821A6">
        <w:rPr>
          <w:szCs w:val="28"/>
          <w:lang w:val="ro-RO"/>
        </w:rPr>
        <w:t xml:space="preserve">1. </w:t>
      </w:r>
      <w:r w:rsidR="008821A6" w:rsidRPr="008821A6">
        <w:rPr>
          <w:szCs w:val="28"/>
          <w:lang w:val="ro-RO"/>
        </w:rPr>
        <w:t>Conferinţă de presă- lansarea proiectului or.Vinniţa</w:t>
      </w:r>
    </w:p>
    <w:p w:rsidR="00C11E5F" w:rsidRPr="008821A6" w:rsidRDefault="00C11E5F" w:rsidP="00A76218">
      <w:pPr>
        <w:ind w:left="-567" w:firstLine="567"/>
        <w:jc w:val="both"/>
        <w:rPr>
          <w:szCs w:val="28"/>
          <w:lang w:val="ro-RO"/>
        </w:rPr>
      </w:pPr>
      <w:r w:rsidRPr="008821A6">
        <w:rPr>
          <w:szCs w:val="28"/>
          <w:lang w:val="ro-RO"/>
        </w:rPr>
        <w:t xml:space="preserve">2. </w:t>
      </w:r>
      <w:r w:rsidR="008821A6" w:rsidRPr="008821A6">
        <w:rPr>
          <w:szCs w:val="28"/>
          <w:lang w:val="ro-RO"/>
        </w:rPr>
        <w:t>Pregătirea unei serii de traininguri de 5 zile la Vinița. Desfășurarea unei selecții competitive a 5 formatori din Ucraina și Republica Moldova pentru instruirea în cadrul programului de formare de experţi.</w:t>
      </w:r>
    </w:p>
    <w:p w:rsidR="00C11E5F" w:rsidRPr="00A76218" w:rsidRDefault="00C11E5F" w:rsidP="00A76218">
      <w:pPr>
        <w:ind w:left="-567" w:firstLine="567"/>
        <w:jc w:val="both"/>
        <w:rPr>
          <w:szCs w:val="28"/>
          <w:lang w:val="en-US"/>
        </w:rPr>
      </w:pPr>
      <w:r w:rsidRPr="00A76218">
        <w:rPr>
          <w:szCs w:val="28"/>
          <w:lang w:val="en-US"/>
        </w:rPr>
        <w:t xml:space="preserve">3. </w:t>
      </w:r>
      <w:r w:rsidR="008821A6" w:rsidRPr="008821A6">
        <w:rPr>
          <w:szCs w:val="28"/>
          <w:lang w:val="ro-RO"/>
        </w:rPr>
        <w:t>S</w:t>
      </w:r>
      <w:r w:rsidR="008821A6">
        <w:rPr>
          <w:szCs w:val="28"/>
          <w:lang w:val="ro-RO"/>
        </w:rPr>
        <w:t>elecția</w:t>
      </w:r>
      <w:r w:rsidR="008821A6" w:rsidRPr="008821A6">
        <w:rPr>
          <w:szCs w:val="28"/>
          <w:lang w:val="ro-RO"/>
        </w:rPr>
        <w:t xml:space="preserve"> competitivă a participanților (potențiali experți) d</w:t>
      </w:r>
      <w:r w:rsidR="008821A6">
        <w:rPr>
          <w:szCs w:val="28"/>
          <w:lang w:val="ro-RO"/>
        </w:rPr>
        <w:t xml:space="preserve">in Ucraina și Republica Moldova </w:t>
      </w:r>
      <w:proofErr w:type="gramStart"/>
      <w:r w:rsidR="001C0CA6">
        <w:rPr>
          <w:szCs w:val="28"/>
          <w:lang w:val="ro-RO"/>
        </w:rPr>
        <w:t>să</w:t>
      </w:r>
      <w:proofErr w:type="gramEnd"/>
      <w:r w:rsidR="001C0CA6">
        <w:rPr>
          <w:szCs w:val="28"/>
          <w:lang w:val="ro-RO"/>
        </w:rPr>
        <w:t xml:space="preserve"> </w:t>
      </w:r>
      <w:r w:rsidR="008821A6" w:rsidRPr="008821A6">
        <w:rPr>
          <w:szCs w:val="28"/>
          <w:lang w:val="ro-RO"/>
        </w:rPr>
        <w:t>studieze Programul de instruire pentru Experţi în or.Vinița (30 de persoane: 20 - Ucraina, regiunea Vinița, 10 - Moldova, raionul Soroca). Comisia va fi alcătuită din reprezentanți ai organizațiilor partenere. Selectarea participanților se va baza pe analiza profilelor motivaționale.</w:t>
      </w:r>
    </w:p>
    <w:p w:rsidR="00091FF7" w:rsidRPr="00A76218" w:rsidRDefault="00091FF7" w:rsidP="00A76218">
      <w:pPr>
        <w:ind w:left="-567" w:firstLine="567"/>
        <w:jc w:val="both"/>
        <w:rPr>
          <w:b/>
          <w:szCs w:val="28"/>
          <w:lang w:val="en-US"/>
        </w:rPr>
      </w:pPr>
    </w:p>
    <w:p w:rsidR="001C0CA6" w:rsidRPr="001C0CA6" w:rsidRDefault="001C0CA6" w:rsidP="00A76218">
      <w:pPr>
        <w:ind w:left="-567" w:firstLine="567"/>
        <w:jc w:val="both"/>
        <w:rPr>
          <w:b/>
          <w:szCs w:val="28"/>
          <w:lang w:val="ro-RO"/>
        </w:rPr>
      </w:pPr>
      <w:r>
        <w:rPr>
          <w:b/>
          <w:szCs w:val="28"/>
          <w:lang w:val="ro-RO"/>
        </w:rPr>
        <w:t>Etapa II - I</w:t>
      </w:r>
      <w:r w:rsidRPr="001C0CA6">
        <w:rPr>
          <w:b/>
          <w:szCs w:val="28"/>
          <w:lang w:val="ro-RO"/>
        </w:rPr>
        <w:t>nstruiri.</w:t>
      </w:r>
    </w:p>
    <w:p w:rsidR="00C11E5F" w:rsidRPr="001C0CA6" w:rsidRDefault="00C11E5F" w:rsidP="00A76218">
      <w:pPr>
        <w:ind w:left="-567" w:firstLine="567"/>
        <w:jc w:val="both"/>
        <w:rPr>
          <w:szCs w:val="28"/>
          <w:lang w:val="ro-RO"/>
        </w:rPr>
      </w:pPr>
      <w:r w:rsidRPr="00A76218">
        <w:rPr>
          <w:szCs w:val="28"/>
          <w:lang w:val="en-US"/>
        </w:rPr>
        <w:t xml:space="preserve">4. </w:t>
      </w:r>
      <w:r w:rsidR="001C0CA6" w:rsidRPr="001C0CA6">
        <w:rPr>
          <w:szCs w:val="28"/>
          <w:lang w:val="ro-RO"/>
        </w:rPr>
        <w:t>Desfășurarea traininguri de 5 zile în cadrul Programului de formare Experţi la Vinița pentru 30 de persoane. Temele de instruire</w:t>
      </w:r>
    </w:p>
    <w:p w:rsidR="00C11E5F" w:rsidRPr="001C0CA6" w:rsidRDefault="00C11E5F" w:rsidP="00A76218">
      <w:pPr>
        <w:ind w:left="-567" w:firstLine="567"/>
        <w:jc w:val="both"/>
        <w:rPr>
          <w:szCs w:val="28"/>
          <w:lang w:val="ro-RO"/>
        </w:rPr>
      </w:pPr>
      <w:r w:rsidRPr="001C0CA6">
        <w:rPr>
          <w:szCs w:val="28"/>
          <w:lang w:val="ro-RO"/>
        </w:rPr>
        <w:t xml:space="preserve">- </w:t>
      </w:r>
      <w:bookmarkStart w:id="0" w:name="_GoBack"/>
      <w:r w:rsidR="005E10BA">
        <w:rPr>
          <w:szCs w:val="28"/>
          <w:lang w:val="ro-RO"/>
        </w:rPr>
        <w:t>Experiența de reformare</w:t>
      </w:r>
      <w:r w:rsidR="001C0CA6" w:rsidRPr="001C0CA6">
        <w:rPr>
          <w:szCs w:val="28"/>
          <w:lang w:val="ro-RO"/>
        </w:rPr>
        <w:t xml:space="preserve"> a țărilor V4: posibilitatea de a introduce exemple în Ucraina și Moldova</w:t>
      </w:r>
      <w:r w:rsidRPr="001C0CA6">
        <w:rPr>
          <w:szCs w:val="28"/>
          <w:lang w:val="ro-RO"/>
        </w:rPr>
        <w:t xml:space="preserve">; </w:t>
      </w:r>
    </w:p>
    <w:p w:rsidR="00C11E5F" w:rsidRPr="001C0CA6" w:rsidRDefault="00C11E5F" w:rsidP="00A76218">
      <w:pPr>
        <w:pStyle w:val="3"/>
        <w:spacing w:before="0" w:after="0"/>
        <w:rPr>
          <w:rFonts w:ascii="Times New Roman" w:hAnsi="Times New Roman" w:cs="Times New Roman"/>
          <w:b w:val="0"/>
          <w:sz w:val="28"/>
          <w:szCs w:val="28"/>
          <w:lang w:val="ro-RO"/>
        </w:rPr>
      </w:pPr>
      <w:r w:rsidRPr="001C0CA6">
        <w:rPr>
          <w:rFonts w:ascii="Times New Roman" w:hAnsi="Times New Roman" w:cs="Times New Roman"/>
          <w:b w:val="0"/>
          <w:sz w:val="28"/>
          <w:szCs w:val="28"/>
          <w:lang w:val="ro-RO"/>
        </w:rPr>
        <w:t xml:space="preserve">- </w:t>
      </w:r>
      <w:r w:rsidR="001C0CA6" w:rsidRPr="001C0CA6">
        <w:rPr>
          <w:rFonts w:ascii="Times New Roman" w:hAnsi="Times New Roman" w:cs="Times New Roman"/>
          <w:b w:val="0"/>
          <w:sz w:val="28"/>
          <w:szCs w:val="28"/>
          <w:lang w:val="ro-RO"/>
        </w:rPr>
        <w:t>Administrația locală deschisă și responsabilă</w:t>
      </w:r>
    </w:p>
    <w:p w:rsidR="00C11E5F" w:rsidRPr="001C0CA6" w:rsidRDefault="00C11E5F" w:rsidP="00A76218">
      <w:pPr>
        <w:ind w:left="-567" w:firstLine="567"/>
        <w:jc w:val="both"/>
        <w:rPr>
          <w:szCs w:val="28"/>
          <w:lang w:val="ro-RO"/>
        </w:rPr>
      </w:pPr>
      <w:r w:rsidRPr="001C0CA6">
        <w:rPr>
          <w:szCs w:val="28"/>
          <w:lang w:val="ro-RO"/>
        </w:rPr>
        <w:t xml:space="preserve">- </w:t>
      </w:r>
      <w:r w:rsidR="001C0CA6" w:rsidRPr="001C0CA6">
        <w:rPr>
          <w:szCs w:val="28"/>
          <w:lang w:val="ro-RO"/>
        </w:rPr>
        <w:t>Cooperarea eficientă între organizațiile civile, autoritățile locale și IMM-uri</w:t>
      </w:r>
      <w:r w:rsidRPr="001C0CA6">
        <w:rPr>
          <w:szCs w:val="28"/>
          <w:lang w:val="ro-RO"/>
        </w:rPr>
        <w:t xml:space="preserve">; </w:t>
      </w:r>
    </w:p>
    <w:p w:rsidR="00C11E5F" w:rsidRPr="001C0CA6" w:rsidRDefault="00C11E5F" w:rsidP="00A76218">
      <w:pPr>
        <w:ind w:left="-567" w:firstLine="567"/>
        <w:jc w:val="both"/>
        <w:rPr>
          <w:szCs w:val="28"/>
          <w:lang w:val="ro-RO"/>
        </w:rPr>
      </w:pPr>
      <w:r w:rsidRPr="001C0CA6">
        <w:rPr>
          <w:szCs w:val="28"/>
          <w:lang w:val="ro-RO"/>
        </w:rPr>
        <w:t xml:space="preserve">- </w:t>
      </w:r>
      <w:r w:rsidR="001C0CA6" w:rsidRPr="001C0CA6">
        <w:rPr>
          <w:szCs w:val="28"/>
          <w:lang w:val="ro-RO"/>
        </w:rPr>
        <w:t>Rolul mass mediei în consolidarea capacității comunităților locale;</w:t>
      </w:r>
    </w:p>
    <w:p w:rsidR="00C11E5F" w:rsidRPr="001C0CA6" w:rsidRDefault="00C11E5F" w:rsidP="00A76218">
      <w:pPr>
        <w:ind w:left="-567" w:firstLine="567"/>
        <w:jc w:val="both"/>
        <w:rPr>
          <w:szCs w:val="28"/>
          <w:lang w:val="ro-RO"/>
        </w:rPr>
      </w:pPr>
      <w:r w:rsidRPr="001C0CA6">
        <w:rPr>
          <w:szCs w:val="28"/>
          <w:lang w:val="ro-RO"/>
        </w:rPr>
        <w:t xml:space="preserve">- </w:t>
      </w:r>
      <w:r w:rsidR="001C0CA6" w:rsidRPr="001C0CA6">
        <w:rPr>
          <w:szCs w:val="28"/>
          <w:lang w:val="ro-RO"/>
        </w:rPr>
        <w:t>Mecanisme de participare a publicului în procesul de luare a deciziilor - o formă importantă de interacțiune cu membrii comunităților teritoriale.</w:t>
      </w:r>
    </w:p>
    <w:bookmarkEnd w:id="0"/>
    <w:p w:rsidR="001C0CA6" w:rsidRPr="001C0CA6" w:rsidRDefault="00C11E5F" w:rsidP="001C0CA6">
      <w:pPr>
        <w:ind w:left="-567" w:firstLine="567"/>
        <w:jc w:val="both"/>
        <w:rPr>
          <w:szCs w:val="28"/>
          <w:lang w:val="ro-RO"/>
        </w:rPr>
      </w:pPr>
      <w:r w:rsidRPr="00A76218">
        <w:rPr>
          <w:szCs w:val="28"/>
          <w:lang w:val="en-US"/>
        </w:rPr>
        <w:t xml:space="preserve">   </w:t>
      </w:r>
      <w:r w:rsidR="001C0CA6" w:rsidRPr="001C0CA6">
        <w:rPr>
          <w:szCs w:val="28"/>
          <w:lang w:val="ro-RO"/>
        </w:rPr>
        <w:t>Instruirile vor fi efectuate de 5 formatori  selectaţi din Ucraina și Moldova.</w:t>
      </w:r>
    </w:p>
    <w:p w:rsidR="00091FF7" w:rsidRPr="001C0CA6" w:rsidRDefault="001C0CA6" w:rsidP="001C0CA6">
      <w:pPr>
        <w:ind w:left="-567" w:firstLine="567"/>
        <w:jc w:val="both"/>
        <w:rPr>
          <w:b/>
          <w:szCs w:val="28"/>
          <w:lang w:val="ro-RO"/>
        </w:rPr>
      </w:pPr>
      <w:r w:rsidRPr="001C0CA6">
        <w:rPr>
          <w:szCs w:val="28"/>
          <w:lang w:val="ro-RO"/>
        </w:rPr>
        <w:t>    În cadrul instruirilor vor fi efectuate teste preliminare și finale a participanților pentru a determina eficacitatea de predare, învățare și evaluare şi</w:t>
      </w:r>
      <w:r>
        <w:rPr>
          <w:szCs w:val="28"/>
          <w:lang w:val="ro-RO"/>
        </w:rPr>
        <w:t xml:space="preserve"> nivelul</w:t>
      </w:r>
      <w:r w:rsidRPr="001C0CA6">
        <w:rPr>
          <w:szCs w:val="28"/>
          <w:lang w:val="ro-RO"/>
        </w:rPr>
        <w:t xml:space="preserve"> profesional al participanților.</w:t>
      </w:r>
    </w:p>
    <w:p w:rsidR="00D523C0" w:rsidRPr="00D523C0" w:rsidRDefault="00D523C0" w:rsidP="00A76218">
      <w:pPr>
        <w:ind w:left="-567" w:firstLine="567"/>
        <w:jc w:val="both"/>
        <w:rPr>
          <w:b/>
          <w:szCs w:val="28"/>
          <w:lang w:val="ro-RO"/>
        </w:rPr>
      </w:pPr>
      <w:r w:rsidRPr="00D523C0">
        <w:rPr>
          <w:b/>
          <w:szCs w:val="28"/>
          <w:lang w:val="ro-RO"/>
        </w:rPr>
        <w:lastRenderedPageBreak/>
        <w:t>Etapa III - Pregătirea și realizarea vizitelor de studiu.</w:t>
      </w:r>
    </w:p>
    <w:p w:rsidR="00C11E5F" w:rsidRPr="00D523C0" w:rsidRDefault="00C11E5F" w:rsidP="00A76218">
      <w:pPr>
        <w:ind w:left="-567" w:firstLine="567"/>
        <w:jc w:val="both"/>
        <w:rPr>
          <w:szCs w:val="28"/>
          <w:lang w:val="ro-RO"/>
        </w:rPr>
      </w:pPr>
      <w:r w:rsidRPr="00D523C0">
        <w:rPr>
          <w:szCs w:val="28"/>
          <w:lang w:val="ro-RO"/>
        </w:rPr>
        <w:t xml:space="preserve">5. </w:t>
      </w:r>
      <w:r w:rsidR="00D523C0" w:rsidRPr="00D523C0">
        <w:rPr>
          <w:szCs w:val="28"/>
          <w:lang w:val="ro-RO"/>
        </w:rPr>
        <w:t xml:space="preserve">Formarea grupului de 15 experți pentru Academia de Consolidare a capacităților comunităților locale. Comisia va selecta 15 experți (10 din Ucraina și 5 din Moldova) pentru participarea în continuare din </w:t>
      </w:r>
      <w:r w:rsidR="00D523C0">
        <w:rPr>
          <w:szCs w:val="28"/>
          <w:lang w:val="ro-RO"/>
        </w:rPr>
        <w:t xml:space="preserve">cei </w:t>
      </w:r>
      <w:r w:rsidR="00D523C0" w:rsidRPr="00D523C0">
        <w:rPr>
          <w:szCs w:val="28"/>
          <w:lang w:val="ro-RO"/>
        </w:rPr>
        <w:t>30 de participanți  a programului de formare experți. Selecția lor va fi baza</w:t>
      </w:r>
      <w:r w:rsidR="00D523C0">
        <w:rPr>
          <w:szCs w:val="28"/>
          <w:lang w:val="ro-RO"/>
        </w:rPr>
        <w:t>tă</w:t>
      </w:r>
      <w:r w:rsidR="00D523C0" w:rsidRPr="00D523C0">
        <w:rPr>
          <w:szCs w:val="28"/>
          <w:lang w:val="ro-RO"/>
        </w:rPr>
        <w:t xml:space="preserve"> pe astfel de criterii: nivelul de învățare a materiei, pe baza testelor preliminare și finale; motivația, și de înțelegere a efectului multiplicativ de cunoștințe. Această selecție se va face pentru a îmbunătăți motivația și performanța formatorilor.</w:t>
      </w:r>
    </w:p>
    <w:p w:rsidR="00D523C0" w:rsidRDefault="00C11E5F" w:rsidP="00A76218">
      <w:pPr>
        <w:ind w:left="-567" w:firstLine="567"/>
        <w:jc w:val="both"/>
        <w:rPr>
          <w:szCs w:val="28"/>
          <w:lang w:val="ro-RO"/>
        </w:rPr>
      </w:pPr>
      <w:r w:rsidRPr="00A76218">
        <w:rPr>
          <w:szCs w:val="28"/>
          <w:lang w:val="en-US"/>
        </w:rPr>
        <w:t xml:space="preserve">6. </w:t>
      </w:r>
      <w:r w:rsidR="00D523C0" w:rsidRPr="00D523C0">
        <w:rPr>
          <w:szCs w:val="28"/>
          <w:lang w:val="ro-RO"/>
        </w:rPr>
        <w:t xml:space="preserve">Organizarea și </w:t>
      </w:r>
      <w:r w:rsidR="00D523C0">
        <w:rPr>
          <w:szCs w:val="28"/>
          <w:lang w:val="ro-RO"/>
        </w:rPr>
        <w:t>realizarea</w:t>
      </w:r>
      <w:r w:rsidR="00D523C0" w:rsidRPr="00D523C0">
        <w:rPr>
          <w:szCs w:val="28"/>
          <w:lang w:val="ro-RO"/>
        </w:rPr>
        <w:t xml:space="preserve"> vizitelor de studiu în țările V4 pentru 15 experți, 5 organizatori și 4</w:t>
      </w:r>
      <w:r w:rsidR="00D523C0">
        <w:rPr>
          <w:szCs w:val="28"/>
          <w:lang w:val="ro-RO"/>
        </w:rPr>
        <w:t xml:space="preserve"> </w:t>
      </w:r>
      <w:r w:rsidR="00D523C0" w:rsidRPr="00D523C0">
        <w:rPr>
          <w:szCs w:val="28"/>
          <w:lang w:val="ro-RO"/>
        </w:rPr>
        <w:t>reprezentanții mass-media  (1 videogra</w:t>
      </w:r>
      <w:r w:rsidR="00D523C0">
        <w:rPr>
          <w:szCs w:val="28"/>
          <w:lang w:val="ro-RO"/>
        </w:rPr>
        <w:t>f</w:t>
      </w:r>
      <w:r w:rsidR="00D523C0" w:rsidRPr="00D523C0">
        <w:rPr>
          <w:szCs w:val="28"/>
          <w:lang w:val="ro-RO"/>
        </w:rPr>
        <w:t>,</w:t>
      </w:r>
      <w:r w:rsidR="00D523C0">
        <w:rPr>
          <w:szCs w:val="28"/>
          <w:lang w:val="ro-RO"/>
        </w:rPr>
        <w:t xml:space="preserve"> 2 jurnaliști mass-media electronică</w:t>
      </w:r>
      <w:r w:rsidR="00D523C0" w:rsidRPr="00D523C0">
        <w:rPr>
          <w:szCs w:val="28"/>
          <w:lang w:val="ro-RO"/>
        </w:rPr>
        <w:t xml:space="preserve"> și 1 jurnalist</w:t>
      </w:r>
      <w:r w:rsidR="00D523C0">
        <w:rPr>
          <w:szCs w:val="28"/>
          <w:lang w:val="ro-RO"/>
        </w:rPr>
        <w:t xml:space="preserve"> cu</w:t>
      </w:r>
      <w:r w:rsidR="00D523C0" w:rsidRPr="00D523C0">
        <w:rPr>
          <w:szCs w:val="28"/>
          <w:lang w:val="ro-RO"/>
        </w:rPr>
        <w:t xml:space="preserve"> suport de imprimare).</w:t>
      </w:r>
    </w:p>
    <w:p w:rsidR="00D523C0" w:rsidRPr="00D523C0" w:rsidRDefault="00D523C0" w:rsidP="00A76218">
      <w:pPr>
        <w:ind w:left="-567" w:firstLine="567"/>
        <w:jc w:val="both"/>
        <w:rPr>
          <w:szCs w:val="28"/>
          <w:lang w:val="ro-RO"/>
        </w:rPr>
      </w:pPr>
      <w:r w:rsidRPr="00D523C0">
        <w:rPr>
          <w:szCs w:val="28"/>
          <w:lang w:val="ro-RO"/>
        </w:rPr>
        <w:t>În timpul vizitelor de studiu, delegația va studia cele mai bune practici de consolidare a capacității comunităților locale în Polonia (Poznan), WOKiSS (2 zile); Republica Cehă (Praha) - I</w:t>
      </w:r>
      <w:r>
        <w:rPr>
          <w:szCs w:val="28"/>
          <w:lang w:val="ro-RO"/>
        </w:rPr>
        <w:t>SD</w:t>
      </w:r>
      <w:r w:rsidRPr="00D523C0">
        <w:rPr>
          <w:szCs w:val="28"/>
          <w:lang w:val="ro-RO"/>
        </w:rPr>
        <w:t>, Slovacia (Košice) - Fundația Carpatica - 1 zi și Ungaria (Nyíregyháza) - Asociația de Dezvolta</w:t>
      </w:r>
      <w:r>
        <w:rPr>
          <w:szCs w:val="28"/>
          <w:lang w:val="ro-RO"/>
        </w:rPr>
        <w:t>re Regională pentru Euroregiunea Carpatică</w:t>
      </w:r>
      <w:r w:rsidRPr="00D523C0">
        <w:rPr>
          <w:szCs w:val="28"/>
          <w:lang w:val="ro-RO"/>
        </w:rPr>
        <w:t xml:space="preserve"> 1 zi. Durata totală a vizitelor de studiu - 10 zile, inclusiv toate transferurile.</w:t>
      </w:r>
    </w:p>
    <w:p w:rsidR="00C11E5F" w:rsidRPr="00A76218" w:rsidRDefault="00C11E5F" w:rsidP="00A76218">
      <w:pPr>
        <w:ind w:left="-567" w:firstLine="567"/>
        <w:jc w:val="both"/>
        <w:rPr>
          <w:szCs w:val="28"/>
          <w:lang w:val="en-US"/>
        </w:rPr>
      </w:pPr>
      <w:r w:rsidRPr="00A76218">
        <w:rPr>
          <w:szCs w:val="28"/>
          <w:lang w:val="en-US"/>
        </w:rPr>
        <w:t xml:space="preserve">7. </w:t>
      </w:r>
      <w:r w:rsidR="00D523C0" w:rsidRPr="00D523C0">
        <w:rPr>
          <w:szCs w:val="28"/>
          <w:lang w:val="ro-RO"/>
        </w:rPr>
        <w:t>Desfășurarea unei conferințe de presă №2 în Vinița cu privire la rezultatele vizitelor de studiu cu experți și parteneri din cadrul EAPTC</w:t>
      </w:r>
      <w:r w:rsidR="00D523C0">
        <w:rPr>
          <w:szCs w:val="28"/>
          <w:lang w:val="ro-RO"/>
        </w:rPr>
        <w:t xml:space="preserve"> </w:t>
      </w:r>
      <w:r w:rsidR="00D523C0" w:rsidRPr="00D523C0">
        <w:rPr>
          <w:szCs w:val="28"/>
          <w:lang w:val="ro-RO"/>
        </w:rPr>
        <w:t>(ţările parteneriatului estic)</w:t>
      </w:r>
      <w:r w:rsidR="00D523C0">
        <w:rPr>
          <w:szCs w:val="28"/>
          <w:lang w:val="ro-RO"/>
        </w:rPr>
        <w:t>.</w:t>
      </w:r>
    </w:p>
    <w:p w:rsidR="00D523C0" w:rsidRPr="00FD15D1" w:rsidRDefault="00D523C0" w:rsidP="00A76218">
      <w:pPr>
        <w:ind w:left="-567" w:firstLine="567"/>
        <w:jc w:val="both"/>
        <w:rPr>
          <w:b/>
          <w:szCs w:val="28"/>
          <w:lang w:val="ro-RO"/>
        </w:rPr>
      </w:pPr>
      <w:r w:rsidRPr="00FD15D1">
        <w:rPr>
          <w:b/>
          <w:szCs w:val="28"/>
          <w:lang w:val="ro-RO"/>
        </w:rPr>
        <w:t>Etapa IV - Dezvoltarea programelor de instruire.</w:t>
      </w:r>
    </w:p>
    <w:p w:rsidR="00C11E5F" w:rsidRPr="00FD15D1" w:rsidRDefault="00C11E5F" w:rsidP="00A76218">
      <w:pPr>
        <w:ind w:left="-567" w:firstLine="567"/>
        <w:jc w:val="both"/>
        <w:rPr>
          <w:color w:val="FF0000"/>
          <w:szCs w:val="28"/>
          <w:lang w:val="ro-RO"/>
        </w:rPr>
      </w:pPr>
      <w:r w:rsidRPr="00FD15D1">
        <w:rPr>
          <w:szCs w:val="28"/>
          <w:lang w:val="ro-RO"/>
        </w:rPr>
        <w:t xml:space="preserve">8. </w:t>
      </w:r>
      <w:r w:rsidR="00FD15D1" w:rsidRPr="00FD15D1">
        <w:rPr>
          <w:szCs w:val="28"/>
          <w:lang w:val="ro-RO"/>
        </w:rPr>
        <w:t>Dezvoltarea de 5 programe tematice educationale pentru Academia de Consolidarea capacităților ale comunităților locale. În timpul a15reuniuni din  Soroca și Vinița (3 întâlniri pentru 5 mini-grupuri) 15 experți ai proiectului vor dezvolta 5 programe tematice educative (3 participanti pentru fiecare temă - 2 din Ucraina și 1 din Moldova).</w:t>
      </w:r>
      <w:r w:rsidR="00FD15D1" w:rsidRPr="00FD15D1">
        <w:rPr>
          <w:lang w:val="ro-RO"/>
        </w:rPr>
        <w:t xml:space="preserve"> </w:t>
      </w:r>
      <w:r w:rsidR="00FD15D1" w:rsidRPr="00FD15D1">
        <w:rPr>
          <w:szCs w:val="28"/>
          <w:lang w:val="ro-RO"/>
        </w:rPr>
        <w:t>Fiecare grup de lucru include 3 reprezentanți ai țărilor partenere. În timpul dezvoltării programelor experții vor efectua corectări la programe sub conducerea formatorilor din țările V4. Pentru fiecare program va fi determinat un potențial public țintă. După implementarea proiectului experții vor deveni formatori ai Academiei de Consolidarea  a capacităților comunităților locale.</w:t>
      </w:r>
    </w:p>
    <w:p w:rsidR="00B30919" w:rsidRPr="00A76218" w:rsidRDefault="00B30919" w:rsidP="00A76218">
      <w:pPr>
        <w:ind w:left="-567" w:firstLine="567"/>
        <w:jc w:val="both"/>
        <w:rPr>
          <w:b/>
          <w:szCs w:val="28"/>
          <w:lang w:val="en-US"/>
        </w:rPr>
      </w:pPr>
    </w:p>
    <w:p w:rsidR="00FD15D1" w:rsidRPr="00FD15D1" w:rsidRDefault="00FD15D1" w:rsidP="00A76218">
      <w:pPr>
        <w:ind w:left="-567" w:firstLine="567"/>
        <w:jc w:val="both"/>
        <w:rPr>
          <w:b/>
          <w:szCs w:val="28"/>
          <w:lang w:val="ro-RO"/>
        </w:rPr>
      </w:pPr>
      <w:r w:rsidRPr="00FD15D1">
        <w:rPr>
          <w:b/>
          <w:szCs w:val="28"/>
          <w:lang w:val="ro-RO"/>
        </w:rPr>
        <w:t>Etapa V - Deschiderea Academiei de Consolidarea capacităților a comunităților locale în Vinița și Soroca.</w:t>
      </w:r>
    </w:p>
    <w:p w:rsidR="00FD15D1" w:rsidRPr="00FD15D1" w:rsidRDefault="00FD15D1" w:rsidP="00A76218">
      <w:pPr>
        <w:ind w:left="-567" w:firstLine="567"/>
        <w:jc w:val="both"/>
        <w:rPr>
          <w:szCs w:val="28"/>
          <w:lang w:val="ro-RO"/>
        </w:rPr>
      </w:pPr>
      <w:r w:rsidRPr="00FD15D1">
        <w:rPr>
          <w:szCs w:val="28"/>
          <w:lang w:val="ro-RO"/>
        </w:rPr>
        <w:t>9. Deschiderea Academiei de Consolidarea capacităților a comunităților locale în Vinița cu suportul Asociației Regionale Vinița a autorităților locale și în orașul Soroca pe baza AO Euroregiunea "Nistru".</w:t>
      </w:r>
    </w:p>
    <w:p w:rsidR="00A11FB5" w:rsidRPr="00A11FB5" w:rsidRDefault="00FD15D1" w:rsidP="00A76218">
      <w:pPr>
        <w:ind w:left="-567" w:firstLine="567"/>
        <w:jc w:val="both"/>
        <w:rPr>
          <w:szCs w:val="28"/>
          <w:lang w:val="ro-RO"/>
        </w:rPr>
      </w:pPr>
      <w:r w:rsidRPr="00A11FB5">
        <w:rPr>
          <w:szCs w:val="28"/>
          <w:lang w:val="ro-RO"/>
        </w:rPr>
        <w:t xml:space="preserve">10. Anunțarea modulelor de studiu pe site-urile organizațiilor partenere și acceptarea cererilor din partea potențialilor participanți (reprezentanți ai autorităţilor central și locale, ONG-uri, mass-media, publicul și </w:t>
      </w:r>
      <w:r w:rsidR="00A11FB5">
        <w:rPr>
          <w:szCs w:val="28"/>
          <w:lang w:val="ro-RO"/>
        </w:rPr>
        <w:t>IMM-le</w:t>
      </w:r>
      <w:r w:rsidRPr="00A11FB5">
        <w:rPr>
          <w:szCs w:val="28"/>
          <w:lang w:val="ro-RO"/>
        </w:rPr>
        <w:t xml:space="preserve">). În conformitate cu cantitatea de aplicații Comitetul va stabili cele mai populare subiecte pentru </w:t>
      </w:r>
      <w:r w:rsidR="00A11FB5" w:rsidRPr="00A11FB5">
        <w:rPr>
          <w:szCs w:val="28"/>
          <w:lang w:val="ro-RO"/>
        </w:rPr>
        <w:t>4 module</w:t>
      </w:r>
      <w:r w:rsidRPr="00A11FB5">
        <w:rPr>
          <w:szCs w:val="28"/>
          <w:lang w:val="ro-RO"/>
        </w:rPr>
        <w:t xml:space="preserve"> de formare </w:t>
      </w:r>
      <w:r w:rsidR="00A11FB5" w:rsidRPr="00A11FB5">
        <w:rPr>
          <w:szCs w:val="28"/>
          <w:lang w:val="ro-RO"/>
        </w:rPr>
        <w:t>care vor</w:t>
      </w:r>
      <w:r w:rsidRPr="00A11FB5">
        <w:rPr>
          <w:szCs w:val="28"/>
          <w:lang w:val="ro-RO"/>
        </w:rPr>
        <w:t xml:space="preserve"> dura 2 zile. 2 dintre ele vor fi efectuate în Vinița, cu 30 de participanti și 2 - în Soroca, c</w:t>
      </w:r>
      <w:r w:rsidR="00A11FB5" w:rsidRPr="00A11FB5">
        <w:rPr>
          <w:szCs w:val="28"/>
          <w:lang w:val="ro-RO"/>
        </w:rPr>
        <w:t>u 20 de participanți</w:t>
      </w:r>
      <w:r w:rsidRPr="00A11FB5">
        <w:rPr>
          <w:szCs w:val="28"/>
          <w:lang w:val="ro-RO"/>
        </w:rPr>
        <w:t>.</w:t>
      </w:r>
    </w:p>
    <w:p w:rsidR="00C11E5F" w:rsidRPr="00A76218" w:rsidRDefault="00C11E5F" w:rsidP="00A76218">
      <w:pPr>
        <w:ind w:left="-567" w:firstLine="567"/>
        <w:jc w:val="both"/>
        <w:rPr>
          <w:szCs w:val="28"/>
          <w:lang w:val="en-US"/>
        </w:rPr>
      </w:pPr>
      <w:r w:rsidRPr="00A76218">
        <w:rPr>
          <w:szCs w:val="28"/>
          <w:lang w:val="en-US"/>
        </w:rPr>
        <w:t xml:space="preserve">11. </w:t>
      </w:r>
      <w:r w:rsidR="00A11FB5" w:rsidRPr="00A11FB5">
        <w:rPr>
          <w:szCs w:val="28"/>
          <w:lang w:val="ro-RO"/>
        </w:rPr>
        <w:t xml:space="preserve">Pregătirea și </w:t>
      </w:r>
      <w:r w:rsidR="00A11FB5">
        <w:rPr>
          <w:szCs w:val="28"/>
          <w:lang w:val="ro-RO"/>
        </w:rPr>
        <w:t>realizarea</w:t>
      </w:r>
      <w:r w:rsidR="00A11FB5" w:rsidRPr="00A11FB5">
        <w:rPr>
          <w:szCs w:val="28"/>
          <w:lang w:val="ro-RO"/>
        </w:rPr>
        <w:t xml:space="preserve"> </w:t>
      </w:r>
      <w:r w:rsidR="00A11FB5">
        <w:rPr>
          <w:szCs w:val="28"/>
          <w:lang w:val="ro-RO"/>
        </w:rPr>
        <w:t>a 4module de formare în</w:t>
      </w:r>
      <w:r w:rsidR="00A11FB5" w:rsidRPr="00A11FB5">
        <w:rPr>
          <w:szCs w:val="28"/>
          <w:lang w:val="ro-RO"/>
        </w:rPr>
        <w:t xml:space="preserve"> cadr</w:t>
      </w:r>
      <w:r w:rsidR="00A11FB5">
        <w:rPr>
          <w:szCs w:val="28"/>
          <w:lang w:val="ro-RO"/>
        </w:rPr>
        <w:t>ul Academiei</w:t>
      </w:r>
      <w:r w:rsidR="00A11FB5" w:rsidRPr="00A11FB5">
        <w:rPr>
          <w:szCs w:val="28"/>
          <w:lang w:val="ro-RO"/>
        </w:rPr>
        <w:t xml:space="preserve"> de Consolidarea capacităților a comunităților locale în </w:t>
      </w:r>
      <w:r w:rsidR="00A11FB5">
        <w:rPr>
          <w:szCs w:val="28"/>
          <w:lang w:val="ro-RO"/>
        </w:rPr>
        <w:t xml:space="preserve">or.Vinița (2 traininguri cu </w:t>
      </w:r>
      <w:proofErr w:type="gramStart"/>
      <w:r w:rsidR="00A11FB5">
        <w:rPr>
          <w:szCs w:val="28"/>
          <w:lang w:val="ro-RO"/>
        </w:rPr>
        <w:t xml:space="preserve">30 </w:t>
      </w:r>
      <w:r w:rsidR="00A11FB5" w:rsidRPr="00A11FB5">
        <w:rPr>
          <w:szCs w:val="28"/>
          <w:lang w:val="ro-RO"/>
        </w:rPr>
        <w:t>de</w:t>
      </w:r>
      <w:proofErr w:type="gramEnd"/>
      <w:r w:rsidR="00A11FB5" w:rsidRPr="00A11FB5">
        <w:rPr>
          <w:szCs w:val="28"/>
          <w:lang w:val="ro-RO"/>
        </w:rPr>
        <w:t xml:space="preserve"> participanți), precum și în Soroca (2 traininguri cu 20 de participanți). Module de formare vor fi efectuate de către experți, în conformitate cu propriile lor programe tematice educative.</w:t>
      </w:r>
    </w:p>
    <w:p w:rsidR="00B30919" w:rsidRPr="00A76218" w:rsidRDefault="00B30919" w:rsidP="00A76218">
      <w:pPr>
        <w:ind w:left="-567" w:firstLine="567"/>
        <w:jc w:val="both"/>
        <w:rPr>
          <w:b/>
          <w:szCs w:val="28"/>
          <w:lang w:val="en-US"/>
        </w:rPr>
      </w:pPr>
    </w:p>
    <w:p w:rsidR="00A11FB5" w:rsidRDefault="00A11FB5" w:rsidP="00A76218">
      <w:pPr>
        <w:ind w:left="-567" w:firstLine="567"/>
        <w:jc w:val="both"/>
        <w:rPr>
          <w:b/>
          <w:szCs w:val="28"/>
          <w:lang w:val="en-US"/>
        </w:rPr>
      </w:pPr>
    </w:p>
    <w:p w:rsidR="004F6466" w:rsidRPr="004F6466" w:rsidRDefault="004F6466" w:rsidP="004F6466">
      <w:pPr>
        <w:ind w:left="-567" w:firstLine="567"/>
        <w:jc w:val="both"/>
        <w:rPr>
          <w:b/>
          <w:szCs w:val="28"/>
          <w:lang w:val="ro-RO"/>
        </w:rPr>
      </w:pPr>
      <w:r w:rsidRPr="004F6466">
        <w:rPr>
          <w:b/>
          <w:szCs w:val="28"/>
          <w:lang w:val="ro-RO"/>
        </w:rPr>
        <w:lastRenderedPageBreak/>
        <w:t>VI - Final.</w:t>
      </w:r>
    </w:p>
    <w:p w:rsidR="004F6466" w:rsidRPr="004F6466" w:rsidRDefault="004F6466" w:rsidP="004F6466">
      <w:pPr>
        <w:ind w:left="-567" w:firstLine="567"/>
        <w:jc w:val="both"/>
        <w:rPr>
          <w:szCs w:val="28"/>
          <w:lang w:val="ro-RO"/>
        </w:rPr>
      </w:pPr>
      <w:r w:rsidRPr="004F6466">
        <w:rPr>
          <w:szCs w:val="28"/>
          <w:lang w:val="ro-RO"/>
        </w:rPr>
        <w:t>12. Conferință Internațională Finală: "Consolidarea Capacității Comunităților Locale experienţa V4 pentru EAPC» pentru 400 de participanți. În cadrul Conferinței va fi prezentată experiența dobândită în cadrul proiectului, precum și experiența țărilor V4 în implementarea reformelor. De asemenea, în cadrul Conferinței vor fi prezentate rezultatele modulelor de formare, activitățile și perspectivele Academiei.</w:t>
      </w:r>
    </w:p>
    <w:p w:rsidR="004F6466" w:rsidRPr="004F6466" w:rsidRDefault="004F6466" w:rsidP="00A76218">
      <w:pPr>
        <w:ind w:left="-567" w:firstLine="567"/>
        <w:jc w:val="both"/>
        <w:rPr>
          <w:szCs w:val="28"/>
          <w:lang w:val="ro-RO"/>
        </w:rPr>
      </w:pPr>
      <w:r w:rsidRPr="004F6466">
        <w:rPr>
          <w:szCs w:val="28"/>
          <w:lang w:val="ro-RO"/>
        </w:rPr>
        <w:t>La Conferinţă sunt invitaţi să participe reprezentanți ai organizațiilor partenere, 8 experți din țările V4, reprezentanți ai autorităților guvernamentale și locale, comunitatea, mass-media și  mediul de afaceri din Ucraina și Moldova.</w:t>
      </w:r>
    </w:p>
    <w:p w:rsidR="004F6466" w:rsidRPr="004F6466" w:rsidRDefault="004F6466" w:rsidP="00A76218">
      <w:pPr>
        <w:ind w:left="-567" w:firstLine="567"/>
        <w:jc w:val="both"/>
        <w:rPr>
          <w:szCs w:val="28"/>
          <w:lang w:val="ro-RO"/>
        </w:rPr>
      </w:pPr>
      <w:r w:rsidRPr="004F6466">
        <w:rPr>
          <w:szCs w:val="28"/>
          <w:lang w:val="ro-RO"/>
        </w:rPr>
        <w:t>În cadrul proiectului, participarea la Forumul (costurile de transport și cazare) pentru cei 8 experți internaționali și 50 de persoane din Moldova  se acoperă din proiect.</w:t>
      </w:r>
    </w:p>
    <w:p w:rsidR="004F6466" w:rsidRPr="004F6466" w:rsidRDefault="004F6466" w:rsidP="00A76218">
      <w:pPr>
        <w:ind w:left="-567" w:firstLine="567"/>
        <w:jc w:val="both"/>
        <w:rPr>
          <w:szCs w:val="28"/>
          <w:lang w:val="ro-RO"/>
        </w:rPr>
      </w:pPr>
      <w:r w:rsidRPr="004F6466">
        <w:rPr>
          <w:szCs w:val="28"/>
          <w:lang w:val="ro-RO"/>
        </w:rPr>
        <w:t xml:space="preserve">13. După implementarea proiectului toate programele educaţionale vor fi susţinute de parteneri(Asociația Regională </w:t>
      </w:r>
      <w:r>
        <w:rPr>
          <w:szCs w:val="28"/>
          <w:lang w:val="ro-RO"/>
        </w:rPr>
        <w:t>al</w:t>
      </w:r>
      <w:r w:rsidRPr="004F6466">
        <w:rPr>
          <w:szCs w:val="28"/>
          <w:lang w:val="ro-RO"/>
        </w:rPr>
        <w:t xml:space="preserve"> autoritățil</w:t>
      </w:r>
      <w:r>
        <w:rPr>
          <w:szCs w:val="28"/>
          <w:lang w:val="ro-RO"/>
        </w:rPr>
        <w:t>or</w:t>
      </w:r>
      <w:r w:rsidRPr="004F6466">
        <w:rPr>
          <w:szCs w:val="28"/>
          <w:lang w:val="ro-RO"/>
        </w:rPr>
        <w:t xml:space="preserve"> locale din Viniţa și ONG Euroregiunea "Nistru") pentru continuarea organizarii periodice a modulelor de instruire, care se vor  efectua în cadrul Academia de Dezvoltare a Capacităților comunităților locale. O astfel de eveniment va asigura sustenabilitatea instituțională a proiectului.</w:t>
      </w:r>
    </w:p>
    <w:p w:rsidR="00B45235" w:rsidRPr="004F6466" w:rsidRDefault="004F6466" w:rsidP="00A76218">
      <w:pPr>
        <w:ind w:left="-567" w:firstLine="567"/>
        <w:jc w:val="both"/>
        <w:rPr>
          <w:szCs w:val="28"/>
          <w:lang w:val="ro-RO"/>
        </w:rPr>
      </w:pPr>
      <w:r w:rsidRPr="004F6466">
        <w:rPr>
          <w:szCs w:val="28"/>
          <w:lang w:val="ro-RO"/>
        </w:rPr>
        <w:t>14. Formarea raportului. După punerea în aplicare a proiectului va fi efectuat un audit al proiectului și raportul final, care va fi transferat la organizațiile partenere și la biroul V4</w:t>
      </w:r>
      <w:r w:rsidR="00AE3DEB" w:rsidRPr="004F6466">
        <w:rPr>
          <w:szCs w:val="28"/>
          <w:lang w:val="ro-RO"/>
        </w:rPr>
        <w:t>.</w:t>
      </w:r>
    </w:p>
    <w:p w:rsidR="00E746B9" w:rsidRPr="004B6783" w:rsidRDefault="00E746B9" w:rsidP="00A76218">
      <w:pPr>
        <w:rPr>
          <w:szCs w:val="28"/>
          <w:lang w:val="en-US"/>
        </w:rPr>
      </w:pPr>
    </w:p>
    <w:sectPr w:rsidR="00E746B9" w:rsidRPr="004B6783" w:rsidSect="00C11E5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E5F"/>
    <w:rsid w:val="00091FF7"/>
    <w:rsid w:val="00094269"/>
    <w:rsid w:val="000B32B6"/>
    <w:rsid w:val="000B6CB5"/>
    <w:rsid w:val="000B743A"/>
    <w:rsid w:val="001457CC"/>
    <w:rsid w:val="00147BBC"/>
    <w:rsid w:val="0016115E"/>
    <w:rsid w:val="001C0CA6"/>
    <w:rsid w:val="001F2E8C"/>
    <w:rsid w:val="00233119"/>
    <w:rsid w:val="00245F0C"/>
    <w:rsid w:val="00256CC0"/>
    <w:rsid w:val="0027066F"/>
    <w:rsid w:val="00295ED8"/>
    <w:rsid w:val="002A1D73"/>
    <w:rsid w:val="002D10DC"/>
    <w:rsid w:val="002E4B71"/>
    <w:rsid w:val="00314CB6"/>
    <w:rsid w:val="00386C42"/>
    <w:rsid w:val="003A63A8"/>
    <w:rsid w:val="00402134"/>
    <w:rsid w:val="004201BC"/>
    <w:rsid w:val="004727A7"/>
    <w:rsid w:val="004B6783"/>
    <w:rsid w:val="004C7B96"/>
    <w:rsid w:val="004F6466"/>
    <w:rsid w:val="00536949"/>
    <w:rsid w:val="00577677"/>
    <w:rsid w:val="005E0FD3"/>
    <w:rsid w:val="005E10BA"/>
    <w:rsid w:val="005E384B"/>
    <w:rsid w:val="006244EA"/>
    <w:rsid w:val="00634FDA"/>
    <w:rsid w:val="00655DC1"/>
    <w:rsid w:val="006D6CDC"/>
    <w:rsid w:val="00772B53"/>
    <w:rsid w:val="007E0FB0"/>
    <w:rsid w:val="007E6893"/>
    <w:rsid w:val="008046B3"/>
    <w:rsid w:val="0087546F"/>
    <w:rsid w:val="008821A6"/>
    <w:rsid w:val="008B59BC"/>
    <w:rsid w:val="00917B33"/>
    <w:rsid w:val="00991A30"/>
    <w:rsid w:val="009A69CC"/>
    <w:rsid w:val="009E6868"/>
    <w:rsid w:val="00A11FB5"/>
    <w:rsid w:val="00A4107C"/>
    <w:rsid w:val="00A76218"/>
    <w:rsid w:val="00A82C14"/>
    <w:rsid w:val="00A93115"/>
    <w:rsid w:val="00AE3DEB"/>
    <w:rsid w:val="00B30919"/>
    <w:rsid w:val="00B45235"/>
    <w:rsid w:val="00BF51A3"/>
    <w:rsid w:val="00C06E2F"/>
    <w:rsid w:val="00C10D22"/>
    <w:rsid w:val="00C11E5F"/>
    <w:rsid w:val="00C66808"/>
    <w:rsid w:val="00D30DC0"/>
    <w:rsid w:val="00D523C0"/>
    <w:rsid w:val="00E23031"/>
    <w:rsid w:val="00E746B9"/>
    <w:rsid w:val="00E816A7"/>
    <w:rsid w:val="00EC6AA4"/>
    <w:rsid w:val="00F41928"/>
    <w:rsid w:val="00FC1500"/>
    <w:rsid w:val="00FD15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462873-1847-4488-B5F9-568D5EAF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E5F"/>
    <w:rPr>
      <w:sz w:val="28"/>
      <w:szCs w:val="22"/>
      <w:lang w:val="ru-RU" w:eastAsia="en-US"/>
    </w:rPr>
  </w:style>
  <w:style w:type="paragraph" w:styleId="3">
    <w:name w:val="heading 3"/>
    <w:basedOn w:val="a"/>
    <w:next w:val="a"/>
    <w:link w:val="30"/>
    <w:qFormat/>
    <w:rsid w:val="00C11E5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locked/>
    <w:rsid w:val="00C11E5F"/>
    <w:rPr>
      <w:rFonts w:ascii="Arial" w:hAnsi="Arial" w:cs="Arial"/>
      <w:b/>
      <w:bCs/>
      <w:sz w:val="26"/>
      <w:szCs w:val="26"/>
      <w:lang w:val="ru-RU" w:eastAsia="en-US" w:bidi="ar-SA"/>
    </w:rPr>
  </w:style>
  <w:style w:type="character" w:styleId="a3">
    <w:name w:val="Hyperlink"/>
    <w:basedOn w:val="a0"/>
    <w:rsid w:val="00C11E5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1112</Words>
  <Characters>6341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The Capacity Building of Local Communities: V4 experience for EaPC</vt:lpstr>
    </vt:vector>
  </TitlesOfParts>
  <Company>RePack by SPecialiST</Company>
  <LinksUpToDate>false</LinksUpToDate>
  <CharactersWithSpaces>7439</CharactersWithSpaces>
  <SharedDoc>false</SharedDoc>
  <HLinks>
    <vt:vector size="6" baseType="variant">
      <vt:variant>
        <vt:i4>196669</vt:i4>
      </vt:variant>
      <vt:variant>
        <vt:i4>0</vt:i4>
      </vt:variant>
      <vt:variant>
        <vt:i4>0</vt:i4>
      </vt:variant>
      <vt:variant>
        <vt:i4>5</vt:i4>
      </vt:variant>
      <vt:variant>
        <vt:lpwstr>https://www.google.com.ua/url?sa=t&amp;rct=j&amp;q=&amp;esrc=s&amp;source=web&amp;cd=5&amp;ved=0CEkQFjAE&amp;url=https%3A%2F%2Fwww.london.gov.uk%2Fsites%2Fdefault%2Ffiles%2FOpenness-in-Meetings.pdf&amp;ei=6QoxVd_9C6HkyAPvroCACg&amp;usg=AFQjCNEVtYGO25pKOPNKaXLeOCob5zF21g&amp;sig2=qFljdXGelm-XE4Q8PW_sJw&amp;bvm=bv.91071109,d.bGQ</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Capacity Building of Local Communities: V4 experience for EaPC</dc:title>
  <dc:creator>UserMan</dc:creator>
  <cp:lastModifiedBy>RePack by Diakov</cp:lastModifiedBy>
  <cp:revision>9</cp:revision>
  <dcterms:created xsi:type="dcterms:W3CDTF">2015-07-21T10:04:00Z</dcterms:created>
  <dcterms:modified xsi:type="dcterms:W3CDTF">2016-01-27T14:06:00Z</dcterms:modified>
</cp:coreProperties>
</file>